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eg" ContentType="image/jpeg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4819"/>
          <w:tab w:val="right" w:pos="9000"/>
        </w:tabs>
        <w:spacing w:line="288" w:lineRule="auto"/>
        <w:ind w:left="567" w:right="567" w:firstLine="0"/>
        <w:jc w:val="center"/>
        <w:rPr>
          <w:rFonts w:ascii="Calibri" w:cs="Calibri" w:hAnsi="Calibri" w:eastAsia="Calibri"/>
          <w:i w:val="1"/>
          <w:iCs w:val="1"/>
          <w:sz w:val="22"/>
          <w:szCs w:val="22"/>
        </w:rPr>
      </w:pPr>
      <w:r>
        <w:rPr>
          <w:rFonts w:ascii="Calibri" w:cs="Calibri" w:hAnsi="Calibri" w:eastAsia="Calibri"/>
        </w:rPr>
        <w:drawing>
          <wp:inline distT="0" distB="0" distL="0" distR="0">
            <wp:extent cx="2735100" cy="1441354"/>
            <wp:effectExtent l="0" t="0" r="0" b="0"/>
            <wp:docPr id="1073741825" name="officeArt object" descr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.jpg" descr="image2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100" cy="14413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i w:val="1"/>
          <w:iCs w:val="1"/>
          <w:sz w:val="36"/>
          <w:szCs w:val="36"/>
          <w:shd w:val="clear" w:color="auto" w:fill="ffffff"/>
          <w:lang w:val="it-IT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it-IT"/>
        </w:rPr>
        <w:t xml:space="preserve">Tutta la vita </w:t>
      </w:r>
      <w:r>
        <w:rPr>
          <w:rFonts w:ascii="Calibri" w:cs="Calibri" w:hAnsi="Calibri" w:eastAsia="Calibri"/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it-IT"/>
        </w:rPr>
        <w:t xml:space="preserve">è </w:t>
      </w:r>
      <w:r>
        <w:rPr>
          <w:rFonts w:ascii="Calibri" w:cs="Calibri" w:hAnsi="Calibri" w:eastAsia="Calibri"/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it-IT"/>
        </w:rPr>
        <w:t>lontano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i w:val="1"/>
          <w:iCs w:val="1"/>
          <w:sz w:val="28"/>
          <w:szCs w:val="28"/>
          <w:shd w:val="clear" w:color="auto" w:fill="ffffff"/>
          <w:lang w:val="it-IT"/>
        </w:rPr>
      </w:pPr>
      <w:r>
        <w:rPr>
          <w:rFonts w:ascii="Calibri" w:cs="Calibri" w:hAnsi="Calibri" w:eastAsia="Calibri"/>
          <w:i w:val="1"/>
          <w:iCs w:val="1"/>
          <w:sz w:val="28"/>
          <w:szCs w:val="28"/>
          <w:shd w:val="clear" w:color="auto" w:fill="ffffff"/>
          <w:rtl w:val="0"/>
          <w:lang w:val="it-IT"/>
        </w:rPr>
        <w:t>Riscoprire Carlo Levi a 120 anni dalla nascita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i w:val="1"/>
          <w:iCs w:val="1"/>
          <w:sz w:val="22"/>
          <w:szCs w:val="22"/>
          <w:shd w:val="clear" w:color="auto" w:fill="ffffff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hd w:val="clear" w:color="auto" w:fill="ffffff"/>
          <w:lang w:val="it-IT"/>
        </w:rPr>
      </w:pPr>
      <w:r>
        <w:rPr>
          <w:rFonts w:ascii="Calibri" w:cs="Calibri" w:hAnsi="Calibri" w:eastAsia="Calibri"/>
          <w:b w:val="1"/>
          <w:bCs w:val="1"/>
          <w:shd w:val="clear" w:color="auto" w:fill="ffffff"/>
          <w:rtl w:val="0"/>
          <w:lang w:val="it-IT"/>
        </w:rPr>
        <w:t xml:space="preserve">PROGRAMMA </w:t>
      </w:r>
      <w:r>
        <w:rPr>
          <w:rFonts w:ascii="Calibri" w:cs="Calibri" w:hAnsi="Calibri" w:eastAsia="Calibri"/>
          <w:shd w:val="clear" w:color="auto" w:fill="ffffff"/>
          <w:rtl w:val="0"/>
          <w:lang w:val="it-IT"/>
        </w:rPr>
        <w:t>degli incontri, degli spettacoli, delle mostre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La fama di Carlo Levi - scrittore, medico, pittore, intellettuale protagonista della vita culturale, artistica e politica per buona parte del Novecento - ha avuto uno strano destino: se al Sud, e in particolare nella sua Lucania,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diventato una sorta di canone nella percezione del territorio e della umanit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che lo abita, all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altro capo d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Italia, negli ultimi decenni,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stato quasi ignorato.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A 120 anni dalla nascita,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Tutta la vita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lontano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vuole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“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restituire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”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al presente questa figura poliedrica, cos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fuori dagli schemi e attenta al mondo circostante in tutti i suoi aspetti,  attraverso dibattiti e approfondimenti, ma anche pittura, cinema, fotografia, musica.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mercoled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9 febbraio h 11.00 | GAM e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Anteprima per la stampa e le istituzioni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Ore 11:00 - Visita guidata in anteprima della mostra presso GAM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Ore 12:00 - Visita guidata in anteprima della mostra fotografica presso Circolo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Momento istituzionale di presentazione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GLI INCONTRI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mercoled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9 febbraio h 21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Quando l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Italia non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cambiata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Francesco Piccolo racconta 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rtl w:val="0"/>
          <w:lang w:val="it-IT"/>
        </w:rPr>
        <w:t>L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rtl w:val="0"/>
          <w:lang w:val="it-IT"/>
        </w:rPr>
        <w:t>orologio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rtl w:val="0"/>
          <w:lang w:val="it-IT"/>
        </w:rPr>
        <w:t xml:space="preserve">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(Einaudi)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 di Carlo Levi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in collaborazione con Giulio Einaudi editore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Attraverso la riscoperta del capolavoro letterario, lo scrittore riconsidera e approfondisce la storia della stagione politica del secondo dopoguerra, in cui 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Italia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diventata quello che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diventata. Una lezione-racconto su uno dei grandi romanzi del Novecento, un cammino storico e politico, con le tante corrispondenze con quello che stiamo vivendo adesso.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gioved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10 febbraio h 18.30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Dialoghi sul presente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con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 Claudia Durastanti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a partire da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Un dolente amore per la vita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(Donzelli)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La raccolta di conversazioni e interviste telefoniche di Carlo Levi ricostruisce i ricordi della sua amicizia con Piero Gobetti, le osservazioni sulla poesia di Umberto Saba, le riflessioni sui cambiamenti in atto nel Meridione, le analisi del rapporto tra scrittori, malattia e medicina, la visione poetica del mondo e 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impegno civile.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venerd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11 febbraio h 18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Poesia e verit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à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.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Un viaggio nell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opera di Carlo Levi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con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Luca Beatrice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,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Filippo La Porta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ed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Elena Loewenthal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Un confronto sulla figura di Carlo Levi a tutto tondo, tra pittura, letteratura e impegno civile, in cerca della sua cifra pi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ù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originale ma soprattutto della straordinaria complessit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di un artista e intellettuale capace di sfuggire a ogni definizione univoca, appassionato della vita e dell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umano in tutte le sue forme, sempre animato da una fertile curiosit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à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sabato 12 febbraio h 21.00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Cristo si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fermato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Concerto d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attore in 9 quadri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testi di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Maria Antonietta Cancellaro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, musica di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Giovanni Tamborrino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con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Vincenzo Failla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, voce,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Teresa Puntillo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, flauto,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Chiara Ratti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, clarinetto basso,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Beatrice Birardi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, percussioni,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Maria Antonietta Cancellaro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, pianoforte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Di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Cristo si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fermato a Eboli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si indagano alcuni temi nodali risonanti nella memoria collettiva, tratti del passato - ma ancora attuali - della terra lucana. Le parole di Levi sono state accostate a una musica che fonde insieme strumenti antichi, moderni e popolari per rappresentare il presente in una continua tensione tra passato e futuro.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mercoled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16 febbraio h 21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Il lato oscuro di ogni cosa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Mario Desiati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commenta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La doppia notte dei tigli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lang w:val="it-IT"/>
        </w:rPr>
        <w:tab/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(Einaudi)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in collaborazione con Giulio Einaudi editore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Il reportage di Carlo Levi, pubblicato nel 1959, sul suo viaggio in Germania Occidentale nel dopoguerra, poco prima che venisse costruito il muro di Berlino,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un libro poco conosciuto, eppure utilissimo e sorprendente per sapere qualcosa in pi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ù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del rapporto tra italiani, tedeschi e senso di colpa.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gioved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17 febbraio h 21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Un capolavoro senza tempo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Nicola Lagioia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rilegge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Cristo si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fermato a Eboli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(Einaudi)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in collaborazione con Giulio Einaudi editore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Attraverso la lettura commentata di alcuni passi (in certi casi celebri, in altri quasi dimenticati), proviamo a riscoprire un capolavoro della letteratura del Novecento, un'opera dal grande respiro non solo narrativo ma anche politico, sociale, antropologico, e un modo di raccontare che ha fatto scuola per gli scrittori delle generazioni successive, fino a oggi.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LE MOSTRE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da mercoled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9 a luned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28 febbraio | il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rtl w:val="0"/>
          <w:lang w:val="it-IT"/>
        </w:rPr>
        <w:t>La Lucania nelle fotografie di Mario Carbone per Carlo Levi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Una testimonianza di vita, dell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esistenza di un mondo vero, fuori dalla storia e dai suoi orrendi risultati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in collaborazione con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CAMERA - Centro Italiano per la Fotografia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Nel 1960 Mario Carbone segu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Levi in Basilicata per documentare il viaggio istituzionale in occasione delle celebrazioni del centenario dell'Unit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d'Italia. I trentuno scatti in mostra, che lo ritraggono in varie citt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à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, costituiscono un racconto per immagini anche della quotidianit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di un Sud Italia in cui la modernit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si stava soltanto affacciando. A corredo delle fotografie, sono esposti alcuni oggetti appartenuti a Levi, gentilmente concessi dal Comune di Aliano.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inaugurazione mercoled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ì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9 febbraio h 12 | orari: lun-sab h 9.30-21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Le fotografie sono dell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Archivio Fotografico Mario Carbone Roma.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da gioved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10 febbraio a domenica 8 maggio | GAM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rtl w:val="0"/>
          <w:lang w:val="it-IT"/>
        </w:rPr>
        <w:t>Carlo Levi. Viaggio in Italia. Luoghi e volti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in collaborazione con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GAM - Galleria Civica d'Arte Moderna e Contemporanea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Levi schiv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ò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i principali movimenti del suo periodo - Futurismo e Surrealismo - rimarcando una spiccata indipendenza artistica, sviluppando una pittura sorprendente, mai uguale a se stessa e sempre strettamente connessa all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impegno civile. L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esposizione spazia dal periodo delle prime opere alla fase dei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Sei torinesi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, fino a fascismo, dopoguerra e neorealismo.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orari: mar-dom h 10-18 | gio h 13-21 | la biglietteria chiude un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’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ora prima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Le opere provengono da collezioni pubbliche (GAM; Fondazione Carlo Levi, Roma; Museo Carlo Levi, Aliano; Pinacoteca Carlo Levi, Alassio) e private.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AL CINEMA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in collaborazione con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Museo Nazionale del Cinema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e </w:t>
      </w:r>
      <w:r>
        <w:rPr>
          <w:rFonts w:ascii="Calibri" w:cs="Calibri" w:hAnsi="Calibri" w:eastAsia="Calibri"/>
          <w:b w:val="1"/>
          <w:bCs w:val="1"/>
          <w:color w:val="121113"/>
          <w:sz w:val="22"/>
          <w:szCs w:val="22"/>
          <w:u w:color="121113"/>
          <w:rtl w:val="0"/>
          <w:lang w:val="it-IT"/>
        </w:rPr>
        <w:t>CSC-Archivio Nazionale Cinema Impresa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luned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14 febbraio h 20.30 | Cinema Massimo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Cristo si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fermato a Eboli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(regia di Francesco Rosi, 1979)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introduzione di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 Luca Beatrice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ed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Elena Loewenthal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lang w:val="it-IT"/>
        </w:rPr>
        <w:br w:type="textWrapping"/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marted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15 febbraio h 18.30 | Cinema Massimo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Patatrac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(regia di Gennaro Righelli, scenografia di Carlo Levi ed Enrico Paulucci, 1931) e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Omaggio a Carlo Levi. La biografia del pittore in Lucania attraverso foto, documenti, opere e luoghi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(regia di Mario Carbone, produzione D.Ar.C diffusione Arte contemporanea, testo e consulenza di Elisa Magri, 1983)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sz w:val="22"/>
          <w:szCs w:val="22"/>
          <w:lang w:val="it-IT"/>
        </w:rPr>
        <w:br w:type="textWrapping"/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mercoled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 xml:space="preserve">ì </w:t>
      </w:r>
      <w:r>
        <w:rPr>
          <w:rFonts w:ascii="Calibri" w:cs="Calibri" w:hAnsi="Calibri" w:eastAsia="Calibri"/>
          <w:sz w:val="22"/>
          <w:szCs w:val="22"/>
          <w:u w:val="single"/>
          <w:rtl w:val="0"/>
          <w:lang w:val="it-IT"/>
        </w:rPr>
        <w:t>16 febbraio h 18.30 | Cinema Massimo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Il grido della terra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(regia di Dullio Coletti, sceneggiatura di Alessandro Fersen, Carlo Levi e Giorgio Prosperi, 1949) e frammento di </w:t>
      </w: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 xml:space="preserve">Pietro Micca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(regia di Aldo Vergano, bozzetti di Carlo Levi e Carlo Mollino, 1938) </w:t>
      </w:r>
      <w:r>
        <w:rPr>
          <w:rFonts w:ascii="Calibri" w:cs="Calibri" w:hAnsi="Calibri" w:eastAsia="Calibri"/>
          <w:color w:val="121113"/>
          <w:sz w:val="22"/>
          <w:szCs w:val="22"/>
          <w:u w:color="121113"/>
          <w:shd w:val="clear" w:color="auto" w:fill="ffffff"/>
          <w:rtl w:val="0"/>
          <w:lang w:val="it-IT"/>
        </w:rPr>
        <w:t xml:space="preserve">con </w:t>
      </w:r>
      <w:r>
        <w:rPr>
          <w:rFonts w:ascii="Calibri" w:cs="Calibri" w:hAnsi="Calibri" w:eastAsia="Calibri"/>
          <w:color w:val="121113"/>
          <w:sz w:val="22"/>
          <w:szCs w:val="22"/>
          <w:u w:color="121113"/>
          <w:rtl w:val="0"/>
          <w:lang w:val="it-IT"/>
        </w:rPr>
        <w:t>introduzione di Sergio Toffetti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INFO INGRESSI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Tutti gli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incontri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sono a ingresso libero con prenotazione obbligatoria scrivendo a </w:t>
      </w:r>
      <w:r>
        <w:rPr>
          <w:rStyle w:val="Hyperlink.0"/>
          <w:rFonts w:ascii="Calibri" w:cs="Calibri" w:hAnsi="Calibri" w:eastAsia="Calibri"/>
          <w:sz w:val="22"/>
          <w:szCs w:val="22"/>
          <w:lang w:val="it-IT"/>
        </w:rPr>
        <w:fldChar w:fldCharType="begin" w:fldLock="0"/>
      </w:r>
      <w:r>
        <w:rPr>
          <w:rStyle w:val="Hyperlink.0"/>
          <w:rFonts w:ascii="Calibri" w:cs="Calibri" w:hAnsi="Calibri" w:eastAsia="Calibri"/>
          <w:sz w:val="22"/>
          <w:szCs w:val="22"/>
          <w:lang w:val="it-IT"/>
        </w:rPr>
        <w:instrText xml:space="preserve"> HYPERLINK "mailto:info@circololettori.it"</w:instrText>
      </w:r>
      <w:r>
        <w:rPr>
          <w:rStyle w:val="Hyperlink.0"/>
          <w:rFonts w:ascii="Calibri" w:cs="Calibri" w:hAnsi="Calibri" w:eastAsia="Calibri"/>
          <w:sz w:val="22"/>
          <w:szCs w:val="22"/>
          <w:lang w:val="it-IT"/>
        </w:rPr>
        <w:fldChar w:fldCharType="separate" w:fldLock="0"/>
      </w:r>
      <w:r>
        <w:rPr>
          <w:rStyle w:val="Hyperlink.0"/>
          <w:rFonts w:ascii="Calibri" w:cs="Calibri" w:hAnsi="Calibri" w:eastAsia="Calibri"/>
          <w:sz w:val="22"/>
          <w:szCs w:val="22"/>
          <w:rtl w:val="0"/>
          <w:lang w:val="it-IT"/>
        </w:rPr>
        <w:t>info@circololettori.it</w:t>
      </w:r>
      <w:r>
        <w:rPr>
          <w:lang w:val="it-IT"/>
        </w:rPr>
        <w:fldChar w:fldCharType="end" w:fldLock="0"/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o telefonando a 011 8904401). Con la Carta Plus puoi prenotare il tuo posto nelle prime file dedicate.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La mostra al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Circolo dei lettori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a ingresso libero.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Per la mostra alla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GAM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consultare gamtorino.it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 biglietti per le proiezioni al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 xml:space="preserve">Cinema Massimo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(14/02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€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6 | ridotto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€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4; 15-16/02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€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4 | ridotto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€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3) sono acquistabili su cinemamassimotorino.it (in prevendita) e presso la biglietteria del cinema (il giorno stesso).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Sempre necessari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Super Green Pass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 e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mascherina Ffp2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it-IT"/>
        </w:rPr>
        <w:t>INDIRIZZI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Il Circolo dei lettori, via Bogino 9 Torino | GAM, via Magenta 31 Torino |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>Cinema Massimo, via Verdi 18 Torino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shd w:val="clear" w:color="auto" w:fill="ffffff"/>
          <w:lang w:val="it-IT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shd w:val="clear" w:color="auto" w:fill="ffffff"/>
          <w:rtl w:val="0"/>
          <w:lang w:val="it-IT"/>
        </w:rPr>
        <w:t xml:space="preserve">Tutta la vita 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shd w:val="clear" w:color="auto" w:fill="ffffff"/>
          <w:rtl w:val="0"/>
          <w:lang w:val="it-IT"/>
        </w:rPr>
        <w:t xml:space="preserve">è 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shd w:val="clear" w:color="auto" w:fill="ffffff"/>
          <w:rtl w:val="0"/>
          <w:lang w:val="it-IT"/>
        </w:rPr>
        <w:t xml:space="preserve">lontano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è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un progetto di Fondazione Circolo dei lettori realizzato con GAM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–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Galleria Civica d'Arte Moderna e Contemporanea, CAMERA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–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>Centro Italiano per la Fotografia, Museo Nazionale del Cinema. Con il patrocinio di Citt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di Torino, Regione Basilicata.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shd w:val="clear" w:color="auto" w:fill="ffffff"/>
          <w:lang w:val="it-IT"/>
        </w:rPr>
      </w:pP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In collaborazione con: Archivio Fotografico Mario Carbone Roma, Associazione Letti di Sera, Comune di Aliano e Pinacoteca Carlo Levi di Aliano,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Centro Sperimentale di Cinematografia,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>Comunit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2"/>
          <w:szCs w:val="22"/>
          <w:shd w:val="clear" w:color="auto" w:fill="ffffff"/>
          <w:rtl w:val="0"/>
          <w:lang w:val="it-IT"/>
        </w:rPr>
        <w:t>Ebraica di Torino, Fondazione Carlo Levi di Roma, Giulio Einaudi editore, Museo Lanfranchi e Centro Carlo Levi di Matera, Pinacoteca Carlo Levi di Alassio, Fondazione Ragghianti di Lucca.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shd w:val="clear" w:color="auto" w:fill="ffffff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b w:val="1"/>
          <w:b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:u w:val="single"/>
          <w:lang w:val="it-IT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u w:val="single"/>
          <w:rtl w:val="0"/>
          <w:lang w:val="it-IT"/>
        </w:rPr>
        <w:t>Contatti ufficio stampa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sectPr>
          <w:headerReference w:type="default" r:id="rId5"/>
          <w:footerReference w:type="default" r:id="rId6"/>
          <w:pgSz w:w="11900" w:h="16840" w:orient="portrait"/>
          <w:pgMar w:top="1133" w:right="1440" w:bottom="1440" w:left="1440" w:header="720" w:footer="720"/>
          <w:pgNumType w:start="1"/>
          <w:bidi w:val="0"/>
        </w:sect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Ufficio stampa nazionale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</w:pPr>
      <w:r>
        <w:rPr>
          <w:rFonts w:ascii="Calibri" w:cs="Calibri" w:hAnsi="Calibri" w:eastAsia="Calibri"/>
          <w:sz w:val="22"/>
          <w:szCs w:val="22"/>
          <w:rtl w:val="0"/>
          <w:lang w:val="it-IT"/>
        </w:rPr>
        <w:t xml:space="preserve">Babel Agency | </w:t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  <w:fldChar w:fldCharType="begin" w:fldLock="0"/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  <w:instrText xml:space="preserve"> HYPERLINK "mailto:press@babelagency.it"</w:instrText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  <w:fldChar w:fldCharType="separate" w:fldLock="0"/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rtl w:val="0"/>
          <w:lang w:val="it-IT"/>
        </w:rPr>
        <w:t>press@babelagency.it</w:t>
      </w:r>
      <w:r>
        <w:rPr>
          <w:lang w:val="it-IT"/>
        </w:rPr>
        <w:fldChar w:fldCharType="end" w:fldLock="0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Style w:val="Nessuno"/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Ufficio stampa Circolo dei lettori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Giorgia Mortara | </w:t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  <w:fldChar w:fldCharType="begin" w:fldLock="0"/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  <w:instrText xml:space="preserve"> HYPERLINK "mailto:press@circolodeilettori.it"</w:instrText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lang w:val="it-IT"/>
        </w:rPr>
        <w:fldChar w:fldCharType="separate" w:fldLock="0"/>
      </w:r>
      <w:r>
        <w:rPr>
          <w:rStyle w:val="Hyperlink.1"/>
          <w:rFonts w:ascii="Calibri" w:cs="Calibri" w:hAnsi="Calibri" w:eastAsia="Calibri"/>
          <w:color w:val="0563c1"/>
          <w:sz w:val="22"/>
          <w:szCs w:val="22"/>
          <w:u w:val="single" w:color="0563c1"/>
          <w:rtl w:val="0"/>
          <w:lang w:val="it-IT"/>
        </w:rPr>
        <w:t>press@circolodeilettori.it</w:t>
      </w:r>
      <w:r>
        <w:rPr>
          <w:lang w:val="it-IT"/>
        </w:rPr>
        <w:fldChar w:fldCharType="end" w:fldLock="0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lang w:val="it-IT"/>
        </w:rPr>
      </w:pPr>
      <w:r>
        <w:rPr>
          <w:rStyle w:val="Nessuno"/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Ufficio stampa GAM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sz w:val="22"/>
          <w:szCs w:val="22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Daniela Matteu | </w:t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lang w:val="it-IT"/>
        </w:rPr>
        <w:fldChar w:fldCharType="begin" w:fldLock="0"/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lang w:val="it-IT"/>
        </w:rPr>
        <w:instrText xml:space="preserve"> HYPERLINK "mailto:daniela.matteu@fondazionetorinomusei.it"</w:instrText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lang w:val="it-IT"/>
        </w:rPr>
        <w:fldChar w:fldCharType="separate" w:fldLock="0"/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rtl w:val="0"/>
          <w:lang w:val="it-IT"/>
        </w:rPr>
        <w:t>daniela.matteu@fondazionetorinomusei.it</w:t>
      </w:r>
      <w:r>
        <w:rPr>
          <w:lang w:val="it-IT"/>
        </w:rPr>
        <w:fldChar w:fldCharType="end" w:fldLock="0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Style w:val="Nessuno"/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Ufficio stampa CAMERA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sz w:val="22"/>
          <w:szCs w:val="22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Giulia Gaiato |  </w:t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lang w:val="it-IT"/>
        </w:rPr>
        <w:fldChar w:fldCharType="begin" w:fldLock="0"/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lang w:val="it-IT"/>
        </w:rPr>
        <w:instrText xml:space="preserve"> HYPERLINK "mailto:giulia.gaiato@camera.to"</w:instrText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lang w:val="it-IT"/>
        </w:rPr>
        <w:fldChar w:fldCharType="separate" w:fldLock="0"/>
      </w:r>
      <w:r>
        <w:rPr>
          <w:rStyle w:val="Hyperlink.2"/>
          <w:rFonts w:ascii="Calibri" w:cs="Calibri" w:hAnsi="Calibri" w:eastAsia="Calibri"/>
          <w:color w:val="1155cc"/>
          <w:sz w:val="22"/>
          <w:szCs w:val="22"/>
          <w:u w:val="single" w:color="1155cc"/>
          <w:rtl w:val="0"/>
          <w:lang w:val="it-IT"/>
        </w:rPr>
        <w:t>giulia.gaiato@camera.to</w:t>
      </w:r>
      <w:r>
        <w:rPr>
          <w:lang w:val="it-IT"/>
        </w:rPr>
        <w:fldChar w:fldCharType="end" w:fldLock="0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Style w:val="Nessuno"/>
          <w:rFonts w:ascii="Calibri" w:cs="Calibri" w:hAnsi="Calibri" w:eastAsia="Calibri"/>
          <w:i w:val="1"/>
          <w:iCs w:val="1"/>
          <w:sz w:val="22"/>
          <w:szCs w:val="22"/>
          <w:lang w:val="it-IT"/>
        </w:rPr>
      </w:pPr>
      <w:r>
        <w:rPr>
          <w:rStyle w:val="Nessuno"/>
          <w:rFonts w:ascii="Calibri" w:cs="Calibri" w:hAnsi="Calibri" w:eastAsia="Calibri"/>
          <w:i w:val="1"/>
          <w:iCs w:val="1"/>
          <w:sz w:val="22"/>
          <w:szCs w:val="22"/>
          <w:rtl w:val="0"/>
          <w:lang w:val="it-IT"/>
        </w:rPr>
        <w:t>Ufficio stampa Museo del Cinema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sectPr>
          <w:type w:val="continuous"/>
          <w:pgSz w:w="11900" w:h="16840" w:orient="portrait"/>
          <w:pgMar w:top="1133" w:right="1440" w:bottom="1440" w:left="1440" w:header="720" w:footer="720"/>
          <w:pgNumType w:start="1"/>
          <w:cols w:space="720" w:num="2" w:equalWidth="1"/>
          <w:bidi w:val="0"/>
        </w:sect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Veronica Geraci |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"mailto:geraci@museocinema.it"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it-IT"/>
        </w:rPr>
        <w:t>geraci@museocinema.it</w:t>
      </w:r>
      <w:r>
        <w:rPr/>
        <w:fldChar w:fldCharType="end" w:fldLock="0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Calibri" w:cs="Calibri" w:hAnsi="Calibri" w:eastAsia="Calibri"/>
          <w:sz w:val="22"/>
          <w:szCs w:val="22"/>
          <w:lang w:val="it-IT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center"/>
      </w:pPr>
      <w:r>
        <w:rPr>
          <w:rStyle w:val="Nessuno"/>
          <w:rFonts w:ascii="Calibri" w:cs="Calibri" w:hAnsi="Calibri" w:eastAsia="Calibri"/>
          <w:sz w:val="22"/>
          <w:szCs w:val="22"/>
        </w:rPr>
        <w:drawing>
          <wp:inline distT="0" distB="0" distL="0" distR="0">
            <wp:extent cx="5727701" cy="751789"/>
            <wp:effectExtent l="0" t="0" r="0" b="0"/>
            <wp:docPr id="1073741826" name="officeArt object" descr="../colophon%20carlo%20levi%20aggiorn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../colophon%20carlo%20levi%20aggiornato.jpg" descr="../colophon%20carlo%20levi%20aggiornato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7517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type w:val="continuous"/>
      <w:pgSz w:w="11900" w:h="16840" w:orient="portrait"/>
      <w:pgMar w:top="1133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  <w:rPr>
        <w:sz w:val="18"/>
        <w:szCs w:val="18"/>
      </w:rPr>
    </w:pPr>
  </w:p>
  <w:p>
    <w:pPr>
      <w:pStyle w:val="Normal.0"/>
      <w:jc w:val="right"/>
      <w:rPr>
        <w:sz w:val="18"/>
        <w:szCs w:val="18"/>
      </w:rPr>
    </w:pPr>
  </w:p>
  <w:p>
    <w:pPr>
      <w:pStyle w:val="Normal.0"/>
      <w:jc w:val="right"/>
    </w:pPr>
    <w:r>
      <w:rPr>
        <w:sz w:val="18"/>
        <w:szCs w:val="18"/>
        <w:rtl w:val="0"/>
      </w:rPr>
      <w:fldChar w:fldCharType="begin" w:fldLock="0"/>
    </w:r>
    <w:r>
      <w:rPr>
        <w:sz w:val="18"/>
        <w:szCs w:val="18"/>
        <w:rtl w:val="0"/>
      </w:rPr>
      <w:instrText xml:space="preserve"> PAGE </w:instrText>
    </w:r>
    <w:r>
      <w:rPr>
        <w:sz w:val="18"/>
        <w:szCs w:val="18"/>
        <w:rtl w:val="0"/>
      </w:rPr>
      <w:fldChar w:fldCharType="separate" w:fldLock="0"/>
    </w:r>
    <w:r>
      <w:rPr>
        <w:sz w:val="18"/>
        <w:szCs w:val="18"/>
        <w:rtl w:val="0"/>
      </w:rPr>
      <w:t>4</w:t>
    </w:r>
    <w:r>
      <w:rPr>
        <w:sz w:val="18"/>
        <w:szCs w:val="18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character" w:styleId="Link">
    <w:name w:val="Link"/>
    <w:rPr>
      <w:color w:val="0000ff"/>
      <w:u w:val="single" w:color="0000ff"/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sz w:val="22"/>
      <w:szCs w:val="22"/>
      <w:lang w:val="it-IT"/>
    </w:rPr>
  </w:style>
  <w:style w:type="character" w:styleId="Nessuno">
    <w:name w:val="Nessuno"/>
  </w:style>
  <w:style w:type="character" w:styleId="Hyperlink.1">
    <w:name w:val="Hyperlink.1"/>
    <w:basedOn w:val="Nessuno"/>
    <w:next w:val="Hyperlink.1"/>
    <w:rPr>
      <w:rFonts w:ascii="Calibri" w:cs="Calibri" w:hAnsi="Calibri" w:eastAsia="Calibri"/>
      <w:color w:val="0563c1"/>
      <w:sz w:val="22"/>
      <w:szCs w:val="22"/>
      <w:u w:val="single" w:color="0563c1"/>
      <w:lang w:val="it-IT"/>
    </w:rPr>
  </w:style>
  <w:style w:type="character" w:styleId="Hyperlink.2">
    <w:name w:val="Hyperlink.2"/>
    <w:basedOn w:val="Nessuno"/>
    <w:next w:val="Hyperlink.2"/>
    <w:rPr>
      <w:rFonts w:ascii="Calibri" w:cs="Calibri" w:hAnsi="Calibri" w:eastAsia="Calibri"/>
      <w:color w:val="1155cc"/>
      <w:sz w:val="22"/>
      <w:szCs w:val="22"/>
      <w:u w:val="single" w:color="1155cc"/>
      <w:lang w:val="it-I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